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职业教育现场工程师专项培养计划工作流程</w:t>
      </w:r>
    </w:p>
    <w:p>
      <w:pPr>
        <w:pStyle w:val="2"/>
        <w:keepNext w:val="0"/>
        <w:keepLines w:val="0"/>
        <w:widowControl/>
        <w:suppressLineNumbers w:val="0"/>
      </w:pPr>
      <w:r>
        <w:t>　　一、确定需求。联合发文单位暨协调机制单位共同研究确定布局领域和批次安排；有关行业部门、国有资产监督管理机构等按照统一要求，分别征集遴选项目企业，向教育部推荐参与企业、学徒岗位以及对合作职业院校的条件要求。</w:t>
      </w:r>
    </w:p>
    <w:p>
      <w:pPr>
        <w:pStyle w:val="2"/>
        <w:keepNext w:val="0"/>
        <w:keepLines w:val="0"/>
        <w:widowControl/>
        <w:suppressLineNumbers w:val="0"/>
      </w:pPr>
      <w:r>
        <w:t>　　二、联合申报。教育部发布企业和学徒岗位等信息启动申报，省级教育行政部门组织动员有关职业院校主动对接企业协商，校企联合制定方案、签署协议、联合申报。可以多所学校对接同一企业，也可以一所学校对接多家企业。省级教育行政部门对申报项目的真实性审核无误，并附省级支持政策清单或承诺支持政策清单后，按要求推荐报送教育部。</w:t>
      </w:r>
    </w:p>
    <w:p>
      <w:pPr>
        <w:pStyle w:val="2"/>
        <w:keepNext w:val="0"/>
        <w:keepLines w:val="0"/>
        <w:widowControl/>
        <w:suppressLineNumbers w:val="0"/>
      </w:pPr>
      <w:r>
        <w:t>　　三、审核立项。教育部牵头组织专家对照条件标准进行审核，并确认项目任务书和进度表等(必要时可实地考察)，公示无异议的，与联合发文单位联合公布项目名单。</w:t>
      </w:r>
    </w:p>
    <w:p>
      <w:pPr>
        <w:pStyle w:val="2"/>
        <w:keepNext w:val="0"/>
        <w:keepLines w:val="0"/>
        <w:widowControl/>
        <w:suppressLineNumbers w:val="0"/>
      </w:pPr>
      <w:r>
        <w:t>　　四、管理评价。省级教育行政部门会同省级有关单位负责项目实施的日常监管，及时指导纠偏。项目实行年报制度，招生后每两年由专家委员会依托管理系统进行阶段检查。教育部根据检查结果更新淘汰，项目结束时组织绩效评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zVjYTExMDYwZDQ0YjYyNTU3ZTA4ZjI5M2ZmMDgifQ=="/>
  </w:docVars>
  <w:rsids>
    <w:rsidRoot w:val="00000000"/>
    <w:rsid w:val="2F8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451</Characters>
  <Lines>0</Lines>
  <Paragraphs>0</Paragraphs>
  <TotalTime>0</TotalTime>
  <ScaleCrop>false</ScaleCrop>
  <LinksUpToDate>false</LinksUpToDate>
  <CharactersWithSpaces>459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2022-11-07T04:08:46Z</dcterms:created>
  <dc:creator>86137</dc:creator>
  <cp:lastModifiedBy>hhhhhesimeng</cp:lastModifiedBy>
  <dcterms:modified xsi:type="dcterms:W3CDTF">2022-11-07T04:08:59Z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22D49A535BC941938270DF83379EA795</vt:lpwstr>
  </property>
</Properties>
</file>